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C94703" w:rsidRDefault="00C94703" w:rsidP="00C376F8">
      <w:pPr>
        <w:contextualSpacing/>
        <w:jc w:val="right"/>
        <w:rPr>
          <w:b/>
          <w:sz w:val="28"/>
          <w:szCs w:val="28"/>
        </w:rPr>
      </w:pPr>
    </w:p>
    <w:p w:rsidR="00C94703" w:rsidRPr="00D8326E" w:rsidRDefault="00C94703" w:rsidP="00C376F8">
      <w:pPr>
        <w:contextualSpacing/>
        <w:jc w:val="right"/>
        <w:rPr>
          <w:b/>
          <w:sz w:val="28"/>
          <w:szCs w:val="28"/>
        </w:rPr>
      </w:pPr>
    </w:p>
    <w:p w:rsidR="002430E6" w:rsidRDefault="002430E6" w:rsidP="00C94703">
      <w:pPr>
        <w:spacing w:line="240" w:lineRule="auto"/>
        <w:jc w:val="center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DI ESPERTI</w:t>
      </w:r>
    </w:p>
    <w:p w:rsidR="001C7A9B" w:rsidRPr="004131E4" w:rsidRDefault="001C7A9B" w:rsidP="001C7A9B">
      <w:pPr>
        <w:widowControl w:val="0"/>
        <w:tabs>
          <w:tab w:val="left" w:pos="1733"/>
          <w:tab w:val="left" w:pos="9638"/>
        </w:tabs>
        <w:autoSpaceDE w:val="0"/>
        <w:autoSpaceDN w:val="0"/>
        <w:ind w:right="-1"/>
        <w:jc w:val="both"/>
        <w:rPr>
          <w:rFonts w:ascii="Calibri" w:eastAsia="Calibri" w:hAnsi="Calibri" w:cs="Calibri"/>
          <w:b/>
          <w:i/>
          <w:iCs/>
        </w:rPr>
      </w:pPr>
      <w:r>
        <w:rPr>
          <w:rFonts w:eastAsia="Arial"/>
          <w:b/>
        </w:rPr>
        <w:t>P</w:t>
      </w:r>
      <w:r w:rsidRPr="004131E4">
        <w:rPr>
          <w:rFonts w:eastAsia="Arial"/>
          <w:b/>
        </w:rPr>
        <w:t xml:space="preserve">ercorsi formativi rivolti agli studenti </w:t>
      </w:r>
      <w:r w:rsidRPr="004131E4">
        <w:rPr>
          <w:rFonts w:ascii="Calibri" w:eastAsia="Calibri" w:hAnsi="Calibri" w:cs="Calibri"/>
          <w:b/>
          <w:i/>
          <w:iCs/>
        </w:rPr>
        <w:t>per l’orientamento e il tutoraggio per le STEM e per il multilinguismo</w:t>
      </w:r>
      <w:r>
        <w:rPr>
          <w:rFonts w:ascii="Calibri" w:eastAsia="Calibri" w:hAnsi="Calibri" w:cs="Calibri"/>
          <w:b/>
          <w:i/>
          <w:iCs/>
        </w:rPr>
        <w:t>.</w:t>
      </w:r>
      <w:r w:rsidRPr="004131E4">
        <w:rPr>
          <w:rFonts w:ascii="Calibri" w:eastAsia="Calibri" w:hAnsi="Calibri" w:cs="Calibri"/>
          <w:b/>
          <w:i/>
          <w:iCs/>
        </w:rPr>
        <w:t xml:space="preserve"> </w:t>
      </w:r>
    </w:p>
    <w:p w:rsidR="001C7A9B" w:rsidRDefault="001C7A9B" w:rsidP="001C7A9B">
      <w:pPr>
        <w:spacing w:before="161"/>
        <w:ind w:right="-1"/>
        <w:jc w:val="both"/>
        <w:rPr>
          <w:rFonts w:cstheme="minorHAnsi"/>
        </w:rPr>
      </w:pPr>
      <w:r w:rsidRPr="008F3BBC">
        <w:rPr>
          <w:rFonts w:cstheme="minorHAnsi"/>
        </w:rPr>
        <w:t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</w:t>
      </w:r>
      <w:r w:rsidRPr="00960E0A">
        <w:rPr>
          <w:rFonts w:cstheme="minorHAnsi"/>
        </w:rPr>
        <w:t xml:space="preserve"> STEM e multilinguistiche (D.M. 65/2023)</w:t>
      </w:r>
    </w:p>
    <w:p w:rsidR="001C7A9B" w:rsidRDefault="001C7A9B" w:rsidP="001C7A9B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>Codice identificativo progetto</w:t>
      </w:r>
      <w:r w:rsidRPr="003E172A">
        <w:rPr>
          <w:b/>
          <w:bCs/>
          <w:kern w:val="1"/>
        </w:rPr>
        <w:t xml:space="preserve">: </w:t>
      </w:r>
      <w:r w:rsidRPr="00555B85">
        <w:rPr>
          <w:rFonts w:cstheme="minorHAnsi"/>
          <w:b/>
          <w:bCs/>
          <w:kern w:val="1"/>
        </w:rPr>
        <w:t>M4C1I3.1-2023-1143-P-28630</w:t>
      </w:r>
    </w:p>
    <w:p w:rsidR="001C7A9B" w:rsidRDefault="001C7A9B" w:rsidP="001C7A9B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 w:rsidRPr="00985EF6">
        <w:rPr>
          <w:b/>
          <w:bCs/>
          <w:kern w:val="1"/>
        </w:rPr>
        <w:t>CUP:</w:t>
      </w:r>
      <w:r w:rsidRPr="00081BA7">
        <w:t xml:space="preserve"> </w:t>
      </w:r>
      <w:r w:rsidRPr="00081BA7">
        <w:rPr>
          <w:b/>
          <w:bCs/>
          <w:kern w:val="1"/>
        </w:rPr>
        <w:t>F24D23002040006</w:t>
      </w:r>
    </w:p>
    <w:p w:rsidR="001C7A9B" w:rsidRDefault="001C7A9B" w:rsidP="001C7A9B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Titolo progetto: </w:t>
      </w:r>
      <w:r w:rsidRPr="00081BA7">
        <w:rPr>
          <w:b/>
          <w:bCs/>
          <w:kern w:val="1"/>
        </w:rPr>
        <w:t>STEM-periamo le difficoltà</w:t>
      </w:r>
      <w:r>
        <w:rPr>
          <w:b/>
          <w:bCs/>
          <w:kern w:val="1"/>
        </w:rPr>
        <w:t xml:space="preserve"> </w:t>
      </w:r>
    </w:p>
    <w:p w:rsidR="001C7A9B" w:rsidRPr="003E172A" w:rsidRDefault="001C7A9B" w:rsidP="001C7A9B">
      <w:pPr>
        <w:spacing w:line="276" w:lineRule="auto"/>
        <w:ind w:left="567" w:right="-1"/>
        <w:contextualSpacing/>
        <w:jc w:val="both"/>
        <w:rPr>
          <w:b/>
          <w:bCs/>
          <w:kern w:val="1"/>
        </w:rPr>
      </w:pP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 xml:space="preserve">alla S.V. di partecipare alla selezione, in qualità di </w:t>
      </w:r>
      <w:r w:rsidR="00EB68AE">
        <w:rPr>
          <w:rFonts w:cstheme="minorHAnsi"/>
        </w:rPr>
        <w:t xml:space="preserve">ESPERTO </w:t>
      </w:r>
      <w:r w:rsidRPr="00C86EAF">
        <w:rPr>
          <w:rFonts w:cstheme="minorHAnsi"/>
        </w:rPr>
        <w:t>: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>
        <w:rPr>
          <w:sz w:val="28"/>
          <w:szCs w:val="28"/>
        </w:rPr>
        <w:t xml:space="preserve">□ </w:t>
      </w:r>
      <w:r w:rsidRPr="00C86EAF">
        <w:rPr>
          <w:rFonts w:cstheme="minorHAnsi"/>
        </w:rPr>
        <w:t xml:space="preserve">INTERNO 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COLLABORAZIONI PLURIME</w:t>
      </w:r>
    </w:p>
    <w:p w:rsid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ESTERNO</w:t>
      </w:r>
    </w:p>
    <w:p w:rsidR="00EB68AE" w:rsidRDefault="00EB68AE" w:rsidP="00C86EAF">
      <w:pPr>
        <w:spacing w:line="360" w:lineRule="auto"/>
        <w:rPr>
          <w:rFonts w:cstheme="minorHAnsi"/>
        </w:rPr>
      </w:pPr>
    </w:p>
    <w:p w:rsidR="001C7A9B" w:rsidRDefault="001C7A9B" w:rsidP="00EB68AE">
      <w:pPr>
        <w:spacing w:line="360" w:lineRule="auto"/>
        <w:rPr>
          <w:rFonts w:cstheme="minorHAnsi"/>
        </w:rPr>
      </w:pPr>
    </w:p>
    <w:p w:rsidR="001C7A9B" w:rsidRDefault="001C7A9B" w:rsidP="00EB68AE">
      <w:pPr>
        <w:spacing w:line="360" w:lineRule="auto"/>
        <w:rPr>
          <w:rFonts w:cstheme="minorHAnsi"/>
        </w:rPr>
      </w:pPr>
      <w:r>
        <w:rPr>
          <w:rFonts w:cstheme="minorHAnsi"/>
        </w:rPr>
        <w:t>- Spuntare il percorso/ i percorsi per i quali si concorre:</w:t>
      </w:r>
    </w:p>
    <w:p w:rsidR="001C7A9B" w:rsidRDefault="001C7A9B" w:rsidP="001C7A9B">
      <w:pPr>
        <w:tabs>
          <w:tab w:val="left" w:pos="428"/>
        </w:tabs>
        <w:spacing w:line="247" w:lineRule="auto"/>
        <w:ind w:left="567" w:right="-143"/>
        <w:contextualSpacing/>
        <w:jc w:val="both"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52"/>
          <w:szCs w:val="52"/>
        </w:rPr>
        <w:t xml:space="preserve">    </w:t>
      </w:r>
      <w:r w:rsidRPr="00FA3EE5">
        <w:rPr>
          <w:rFonts w:eastAsia="Arial"/>
          <w:b/>
        </w:rPr>
        <w:t>1</w:t>
      </w:r>
      <w:r>
        <w:rPr>
          <w:rFonts w:eastAsia="Arial"/>
          <w:b/>
        </w:rPr>
        <w:t>.1</w:t>
      </w:r>
      <w:r w:rsidRPr="00FA3EE5">
        <w:rPr>
          <w:rFonts w:eastAsia="Arial"/>
          <w:b/>
        </w:rPr>
        <w:t xml:space="preserve"> </w:t>
      </w:r>
      <w:r w:rsidRPr="007D791B">
        <w:rPr>
          <w:rFonts w:eastAsia="Arial"/>
          <w:b/>
        </w:rPr>
        <w:t>Percorsi di orientamento e formazione per il potenziamento delle competenze STEM, digitali e di innovazione</w:t>
      </w:r>
    </w:p>
    <w:p w:rsidR="001C7A9B" w:rsidRPr="007D791B" w:rsidRDefault="001C7A9B" w:rsidP="001C7A9B">
      <w:pPr>
        <w:tabs>
          <w:tab w:val="left" w:pos="428"/>
        </w:tabs>
        <w:spacing w:line="247" w:lineRule="auto"/>
        <w:ind w:left="567" w:right="254"/>
        <w:contextualSpacing/>
        <w:jc w:val="both"/>
        <w:rPr>
          <w:rFonts w:eastAsia="Arial"/>
          <w:b/>
        </w:rPr>
      </w:pPr>
    </w:p>
    <w:p w:rsidR="001C7A9B" w:rsidRPr="007D791B" w:rsidRDefault="001C7A9B" w:rsidP="001C7A9B">
      <w:pPr>
        <w:tabs>
          <w:tab w:val="left" w:pos="428"/>
        </w:tabs>
        <w:spacing w:line="247" w:lineRule="auto"/>
        <w:ind w:left="567" w:right="-143"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   </w:t>
      </w:r>
      <w:r w:rsidRPr="007D791B">
        <w:rPr>
          <w:rFonts w:eastAsia="Arial"/>
          <w:b/>
        </w:rPr>
        <w:t>1.2</w:t>
      </w:r>
      <w:r>
        <w:rPr>
          <w:rFonts w:eastAsia="Arial"/>
        </w:rPr>
        <w:t xml:space="preserve"> </w:t>
      </w:r>
      <w:r w:rsidRPr="007D791B">
        <w:rPr>
          <w:rFonts w:eastAsia="Arial"/>
          <w:b/>
        </w:rPr>
        <w:t>Percorsi di tutoraggio per l’orientamento agli studi e alle carriere professionali STEM, anche con il coinvolgimento delle famiglie</w:t>
      </w:r>
    </w:p>
    <w:p w:rsidR="001C7A9B" w:rsidRPr="007D791B" w:rsidRDefault="001C7A9B" w:rsidP="001C7A9B">
      <w:pPr>
        <w:tabs>
          <w:tab w:val="left" w:pos="426"/>
        </w:tabs>
        <w:spacing w:before="240" w:after="200" w:line="247" w:lineRule="auto"/>
        <w:ind w:left="567" w:right="-143"/>
        <w:contextualSpacing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 </w:t>
      </w:r>
      <w:r w:rsidRPr="007D791B">
        <w:rPr>
          <w:rFonts w:eastAsia="Arial"/>
          <w:b/>
        </w:rPr>
        <w:t>1.3 Percorsi di formazione per il potenziamento delle competenze linguistiche degli studenti</w:t>
      </w:r>
    </w:p>
    <w:p w:rsidR="001C7A9B" w:rsidRDefault="001C7A9B" w:rsidP="00EB68AE">
      <w:pPr>
        <w:spacing w:line="360" w:lineRule="auto"/>
        <w:rPr>
          <w:rFonts w:cstheme="minorHAnsi"/>
        </w:rPr>
      </w:pPr>
    </w:p>
    <w:p w:rsidR="00EB68AE" w:rsidRDefault="00EB68AE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- </w:t>
      </w:r>
      <w:r w:rsidRPr="00D8326E">
        <w:rPr>
          <w:rFonts w:cstheme="minorHAnsi"/>
        </w:rPr>
        <w:t xml:space="preserve">Dichiarazione di </w:t>
      </w:r>
      <w:r w:rsidR="001C7A9B">
        <w:rPr>
          <w:rFonts w:cstheme="minorHAnsi"/>
        </w:rPr>
        <w:t>priorità percorso</w:t>
      </w:r>
      <w:r>
        <w:rPr>
          <w:rFonts w:cstheme="minorHAnsi"/>
        </w:rPr>
        <w:t xml:space="preserve"> : </w:t>
      </w:r>
      <w:r w:rsidRPr="00EB68AE">
        <w:rPr>
          <w:rFonts w:cstheme="minorHAnsi"/>
          <w:b/>
          <w:u w:val="single"/>
        </w:rPr>
        <w:t xml:space="preserve">( </w:t>
      </w:r>
      <w:r w:rsidR="001C7A9B">
        <w:rPr>
          <w:rFonts w:cstheme="minorHAnsi"/>
          <w:b/>
          <w:u w:val="single"/>
        </w:rPr>
        <w:t xml:space="preserve">Indicare ordine di priorità </w:t>
      </w:r>
      <w:r w:rsidRPr="00EB68AE">
        <w:rPr>
          <w:rFonts w:cstheme="minorHAnsi"/>
          <w:b/>
          <w:u w:val="single"/>
        </w:rPr>
        <w:t xml:space="preserve"> </w:t>
      </w:r>
      <w:r w:rsidR="001C7A9B">
        <w:rPr>
          <w:rFonts w:cstheme="minorHAnsi"/>
          <w:b/>
          <w:u w:val="single"/>
        </w:rPr>
        <w:t>solo nel caso si intenda concorrere per più di un percorso e solo per i percorsi scelti</w:t>
      </w:r>
      <w:r>
        <w:rPr>
          <w:rFonts w:cstheme="minorHAnsi"/>
          <w:b/>
          <w:u w:val="single"/>
        </w:rPr>
        <w:t>)</w:t>
      </w:r>
    </w:p>
    <w:p w:rsidR="001C7A9B" w:rsidRDefault="001C7A9B" w:rsidP="001C7A9B">
      <w:pPr>
        <w:tabs>
          <w:tab w:val="left" w:pos="428"/>
        </w:tabs>
        <w:spacing w:line="247" w:lineRule="auto"/>
        <w:ind w:left="567" w:right="254"/>
        <w:contextualSpacing/>
        <w:jc w:val="both"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</w:t>
      </w:r>
      <w:r w:rsidRPr="00FA3EE5">
        <w:rPr>
          <w:rFonts w:eastAsia="Arial"/>
          <w:b/>
        </w:rPr>
        <w:t xml:space="preserve">1.1 </w:t>
      </w:r>
      <w:r w:rsidRPr="007D791B">
        <w:rPr>
          <w:rFonts w:eastAsia="Arial"/>
          <w:b/>
        </w:rPr>
        <w:t>Percorsi di orientamento e formazione per il potenziamento delle competenze STEM, digitali e di innovazione</w:t>
      </w:r>
    </w:p>
    <w:p w:rsidR="001C7A9B" w:rsidRPr="007D791B" w:rsidRDefault="001C7A9B" w:rsidP="001C7A9B">
      <w:pPr>
        <w:tabs>
          <w:tab w:val="left" w:pos="428"/>
        </w:tabs>
        <w:spacing w:line="247" w:lineRule="auto"/>
        <w:ind w:left="567" w:right="254"/>
        <w:contextualSpacing/>
        <w:jc w:val="both"/>
        <w:rPr>
          <w:rFonts w:eastAsia="Arial"/>
          <w:b/>
        </w:rPr>
      </w:pPr>
    </w:p>
    <w:p w:rsidR="001C7A9B" w:rsidRPr="007D791B" w:rsidRDefault="001C7A9B" w:rsidP="001C7A9B">
      <w:pPr>
        <w:tabs>
          <w:tab w:val="left" w:pos="428"/>
        </w:tabs>
        <w:spacing w:line="247" w:lineRule="auto"/>
        <w:ind w:left="567" w:right="254"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   </w:t>
      </w:r>
      <w:r w:rsidRPr="007D791B">
        <w:rPr>
          <w:rFonts w:eastAsia="Arial"/>
          <w:b/>
        </w:rPr>
        <w:t>1.2</w:t>
      </w:r>
      <w:r>
        <w:rPr>
          <w:rFonts w:eastAsia="Arial"/>
        </w:rPr>
        <w:t xml:space="preserve"> </w:t>
      </w:r>
      <w:r w:rsidRPr="007D791B">
        <w:rPr>
          <w:rFonts w:eastAsia="Arial"/>
          <w:b/>
        </w:rPr>
        <w:t>Percorsi di tutoraggio per l’orientamento agli studi e alle carriere professionali STEM, anche con il coinvolgimento delle famiglie</w:t>
      </w:r>
    </w:p>
    <w:p w:rsidR="001C7A9B" w:rsidRPr="007D791B" w:rsidRDefault="001C7A9B" w:rsidP="001C7A9B">
      <w:pPr>
        <w:tabs>
          <w:tab w:val="left" w:pos="426"/>
        </w:tabs>
        <w:spacing w:before="240" w:after="200" w:line="247" w:lineRule="auto"/>
        <w:ind w:left="567" w:right="-143"/>
        <w:contextualSpacing/>
        <w:rPr>
          <w:rFonts w:eastAsia="Arial"/>
          <w:b/>
        </w:rPr>
      </w:pPr>
      <w:r w:rsidRPr="001C7A9B">
        <w:rPr>
          <w:sz w:val="52"/>
          <w:szCs w:val="52"/>
        </w:rPr>
        <w:t>□</w:t>
      </w:r>
      <w:r>
        <w:rPr>
          <w:sz w:val="28"/>
          <w:szCs w:val="28"/>
        </w:rPr>
        <w:t xml:space="preserve">      </w:t>
      </w:r>
      <w:r w:rsidRPr="007D791B">
        <w:rPr>
          <w:rFonts w:eastAsia="Arial"/>
          <w:b/>
        </w:rPr>
        <w:t>1.3 Percorsi di formazione per il potenziamento delle competenze linguistiche degli studenti</w:t>
      </w:r>
    </w:p>
    <w:p w:rsidR="001C7A9B" w:rsidRDefault="001C7A9B" w:rsidP="00EB68AE">
      <w:pPr>
        <w:spacing w:line="360" w:lineRule="auto"/>
        <w:rPr>
          <w:rFonts w:cstheme="minorHAnsi"/>
          <w:b/>
          <w:u w:val="single"/>
        </w:rPr>
      </w:pPr>
    </w:p>
    <w:p w:rsidR="001C7A9B" w:rsidRDefault="001C7A9B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- </w:t>
      </w:r>
      <w:r w:rsidRPr="00D8326E">
        <w:rPr>
          <w:rFonts w:cstheme="minorHAnsi"/>
        </w:rPr>
        <w:t xml:space="preserve">Dichiarazione di </w:t>
      </w:r>
      <w:r>
        <w:rPr>
          <w:rFonts w:cstheme="minorHAnsi"/>
        </w:rPr>
        <w:t xml:space="preserve">priorità percorso 1.1 </w:t>
      </w:r>
      <w:r w:rsidR="002A7FD5">
        <w:rPr>
          <w:rFonts w:cstheme="minorHAnsi"/>
        </w:rPr>
        <w:t>MAX 3</w:t>
      </w:r>
      <w:r>
        <w:rPr>
          <w:rFonts w:cstheme="minorHAnsi"/>
        </w:rPr>
        <w:t xml:space="preserve"> : </w:t>
      </w:r>
      <w:r w:rsidRPr="00EB68AE">
        <w:rPr>
          <w:rFonts w:cstheme="minorHAnsi"/>
          <w:b/>
          <w:u w:val="single"/>
        </w:rPr>
        <w:t xml:space="preserve">( </w:t>
      </w:r>
      <w:r>
        <w:rPr>
          <w:rFonts w:cstheme="minorHAnsi"/>
          <w:b/>
          <w:u w:val="single"/>
        </w:rPr>
        <w:t xml:space="preserve">Indicare ordine di priorità </w:t>
      </w:r>
      <w:r w:rsidRPr="00EB68AE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per le edizioni scelte – Nel caso si concorra per una sola edizione spuntare l’edizione scelta) </w:t>
      </w:r>
    </w:p>
    <w:p w:rsidR="001C7A9B" w:rsidRDefault="001C7A9B" w:rsidP="00EB68AE">
      <w:pPr>
        <w:spacing w:line="360" w:lineRule="auto"/>
        <w:rPr>
          <w:rFonts w:cstheme="minorHAnsi"/>
          <w:b/>
          <w:u w:val="single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1418"/>
        <w:gridCol w:w="3969"/>
        <w:gridCol w:w="2126"/>
      </w:tblGrid>
      <w:tr w:rsidR="001C7A9B" w:rsidRPr="00EF7AF6" w:rsidTr="001C7A9B">
        <w:tc>
          <w:tcPr>
            <w:tcW w:w="1418" w:type="dxa"/>
          </w:tcPr>
          <w:p w:rsidR="001C7A9B" w:rsidRPr="00EF7AF6" w:rsidRDefault="001C7A9B" w:rsidP="007276E1">
            <w:pPr>
              <w:rPr>
                <w:b/>
              </w:rPr>
            </w:pPr>
            <w:r w:rsidRPr="00EF7AF6">
              <w:rPr>
                <w:b/>
              </w:rPr>
              <w:t>Edizione</w:t>
            </w:r>
          </w:p>
        </w:tc>
        <w:tc>
          <w:tcPr>
            <w:tcW w:w="3969" w:type="dxa"/>
          </w:tcPr>
          <w:p w:rsidR="001C7A9B" w:rsidRPr="00EF7AF6" w:rsidRDefault="001C7A9B" w:rsidP="001C7A9B">
            <w:pPr>
              <w:pStyle w:val="Titolo1"/>
              <w:shd w:val="clear" w:color="auto" w:fill="FFFFFF"/>
              <w:spacing w:before="0"/>
              <w:jc w:val="center"/>
              <w:outlineLvl w:val="0"/>
              <w:rPr>
                <w:rFonts w:asciiTheme="minorHAnsi" w:eastAsia="Arial" w:hAnsiTheme="minorHAnsi" w:cstheme="minorBidi"/>
                <w:b/>
                <w:color w:val="auto"/>
                <w:sz w:val="22"/>
                <w:szCs w:val="22"/>
              </w:rPr>
            </w:pPr>
            <w:r w:rsidRPr="00EF7AF6">
              <w:rPr>
                <w:rFonts w:asciiTheme="minorHAnsi" w:eastAsia="Arial" w:hAnsiTheme="minorHAnsi" w:cstheme="minorBidi"/>
                <w:b/>
                <w:color w:val="auto"/>
                <w:sz w:val="22"/>
                <w:szCs w:val="22"/>
              </w:rPr>
              <w:t>Descrizione attività</w:t>
            </w:r>
          </w:p>
        </w:tc>
        <w:tc>
          <w:tcPr>
            <w:tcW w:w="2126" w:type="dxa"/>
          </w:tcPr>
          <w:p w:rsidR="001C7A9B" w:rsidRPr="00EF7AF6" w:rsidRDefault="001C7A9B" w:rsidP="001C7A9B">
            <w:pPr>
              <w:jc w:val="center"/>
              <w:rPr>
                <w:b/>
              </w:rPr>
            </w:pPr>
            <w:r>
              <w:rPr>
                <w:b/>
              </w:rPr>
              <w:t>Priorità</w:t>
            </w: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>
              <w:t>Edizione 1</w:t>
            </w:r>
          </w:p>
        </w:tc>
        <w:tc>
          <w:tcPr>
            <w:tcW w:w="3969" w:type="dxa"/>
          </w:tcPr>
          <w:p w:rsidR="001C7A9B" w:rsidRPr="0072580E" w:rsidRDefault="001C7A9B" w:rsidP="007276E1">
            <w:pPr>
              <w:pStyle w:val="Titolo1"/>
              <w:shd w:val="clear" w:color="auto" w:fill="FFFFFF"/>
              <w:spacing w:before="0"/>
              <w:jc w:val="both"/>
              <w:outlineLvl w:val="0"/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>L</w:t>
            </w:r>
            <w:r w:rsidRPr="00B2289B"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aboratorio per l’educazione e la formazione alla </w:t>
            </w:r>
            <w:r w:rsidRPr="0072580E">
              <w:rPr>
                <w:rFonts w:asciiTheme="minorHAnsi" w:eastAsia="Arial" w:hAnsiTheme="minorHAnsi" w:cstheme="minorBidi"/>
                <w:b/>
                <w:color w:val="auto"/>
                <w:sz w:val="22"/>
                <w:szCs w:val="22"/>
              </w:rPr>
              <w:t>transizione ecologica</w:t>
            </w:r>
            <w:r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 attraverso</w:t>
            </w:r>
            <w:r w:rsidRPr="00B2289B"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 l’utilizzo </w:t>
            </w:r>
            <w:r>
              <w:rPr>
                <w:rFonts w:asciiTheme="minorHAnsi" w:eastAsia="Arial" w:hAnsiTheme="minorHAnsi" w:cstheme="minorBidi"/>
                <w:color w:val="auto"/>
                <w:sz w:val="22"/>
                <w:szCs w:val="22"/>
              </w:rPr>
              <w:t xml:space="preserve">di energie rinnovabili 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rPr>
          <w:trHeight w:val="571"/>
        </w:trPr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2</w:t>
            </w:r>
          </w:p>
          <w:p w:rsidR="001C7A9B" w:rsidRPr="0072580E" w:rsidRDefault="001C7A9B" w:rsidP="007276E1"/>
        </w:tc>
        <w:tc>
          <w:tcPr>
            <w:tcW w:w="3969" w:type="dxa"/>
          </w:tcPr>
          <w:p w:rsidR="001C7A9B" w:rsidRDefault="001C7A9B" w:rsidP="007276E1">
            <w:r>
              <w:rPr>
                <w:rFonts w:eastAsia="Arial"/>
              </w:rPr>
              <w:t>L</w:t>
            </w:r>
            <w:r w:rsidRPr="00B2289B">
              <w:rPr>
                <w:rFonts w:eastAsia="Arial"/>
              </w:rPr>
              <w:t>aboratorio di</w:t>
            </w:r>
            <w:r>
              <w:rPr>
                <w:rFonts w:eastAsia="Arial"/>
              </w:rPr>
              <w:t xml:space="preserve"> progettazione in 3D per la realizzazione di modelli </w:t>
            </w:r>
            <w:r w:rsidRPr="00B2289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anche </w:t>
            </w:r>
            <w:hyperlink r:id="rId9" w:history="1">
              <w:r>
                <w:rPr>
                  <w:rFonts w:eastAsia="Arial"/>
                </w:rPr>
                <w:t>con</w:t>
              </w:r>
            </w:hyperlink>
            <w:r w:rsidRPr="00FE1DFA">
              <w:rPr>
                <w:rFonts w:eastAsia="Arial"/>
              </w:rPr>
              <w:t xml:space="preserve"> l’utilizzo</w:t>
            </w:r>
            <w:r>
              <w:rPr>
                <w:rFonts w:eastAsia="Arial"/>
                <w:b/>
              </w:rPr>
              <w:t xml:space="preserve"> dell’intelligenza artificiale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3</w:t>
            </w:r>
          </w:p>
        </w:tc>
        <w:tc>
          <w:tcPr>
            <w:tcW w:w="3969" w:type="dxa"/>
          </w:tcPr>
          <w:p w:rsidR="001C7A9B" w:rsidRDefault="001C7A9B" w:rsidP="007276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D64D8D">
              <w:t xml:space="preserve">aboratorio di </w:t>
            </w:r>
            <w:r w:rsidRPr="0072580E">
              <w:rPr>
                <w:b/>
              </w:rPr>
              <w:t xml:space="preserve">Coding </w:t>
            </w:r>
            <w:r>
              <w:rPr>
                <w:b/>
              </w:rPr>
              <w:t xml:space="preserve">- </w:t>
            </w:r>
            <w:r w:rsidRPr="0072580E">
              <w:rPr>
                <w:b/>
              </w:rPr>
              <w:t>Game Design</w:t>
            </w:r>
            <w:r w:rsidRPr="002F37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F37AC">
              <w:rPr>
                <w:b/>
              </w:rPr>
              <w:t>e Game-Based Learning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lastRenderedPageBreak/>
              <w:t xml:space="preserve">Edizione </w:t>
            </w:r>
            <w:r>
              <w:t>4</w:t>
            </w:r>
          </w:p>
        </w:tc>
        <w:tc>
          <w:tcPr>
            <w:tcW w:w="3969" w:type="dxa"/>
          </w:tcPr>
          <w:p w:rsidR="001C7A9B" w:rsidRDefault="001C7A9B" w:rsidP="007276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D64D8D">
              <w:t>aboratorio</w:t>
            </w:r>
            <w:r>
              <w:t xml:space="preserve"> di cittadinanza digitale, dei rischi delle fake news e dell’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 w:cs="Calibri"/>
                <w:b/>
              </w:rPr>
              <w:t>Etica applicata all’</w:t>
            </w:r>
            <w:r w:rsidRPr="0072580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Intelligenza Artificiale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5</w:t>
            </w:r>
          </w:p>
        </w:tc>
        <w:tc>
          <w:tcPr>
            <w:tcW w:w="3969" w:type="dxa"/>
          </w:tcPr>
          <w:p w:rsidR="001C7A9B" w:rsidRDefault="001C7A9B" w:rsidP="007276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D64D8D">
              <w:t>aboratorio</w:t>
            </w:r>
            <w:r>
              <w:rPr>
                <w:rFonts w:eastAsia="Arial"/>
              </w:rPr>
              <w:t xml:space="preserve"> per l’u</w:t>
            </w:r>
            <w:r w:rsidRPr="00EF6731">
              <w:rPr>
                <w:rFonts w:eastAsia="Arial"/>
              </w:rPr>
              <w:t xml:space="preserve">tilizzo della </w:t>
            </w:r>
            <w:r w:rsidRPr="00EF7AF6">
              <w:rPr>
                <w:rFonts w:eastAsia="Arial"/>
                <w:b/>
              </w:rPr>
              <w:t xml:space="preserve">stampante 3D e incisore laser </w:t>
            </w:r>
            <w:r w:rsidRPr="00EF6731">
              <w:rPr>
                <w:rFonts w:eastAsia="Arial"/>
              </w:rPr>
              <w:t>in ambiente didattico</w:t>
            </w:r>
          </w:p>
        </w:tc>
        <w:tc>
          <w:tcPr>
            <w:tcW w:w="2126" w:type="dxa"/>
          </w:tcPr>
          <w:p w:rsidR="001C7A9B" w:rsidRDefault="001C7A9B" w:rsidP="007276E1"/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6</w:t>
            </w:r>
          </w:p>
        </w:tc>
        <w:tc>
          <w:tcPr>
            <w:tcW w:w="3969" w:type="dxa"/>
          </w:tcPr>
          <w:p w:rsidR="001C7A9B" w:rsidRDefault="001C7A9B" w:rsidP="007276E1">
            <w:pPr>
              <w:jc w:val="both"/>
            </w:pPr>
            <w:r w:rsidRPr="002C35E2">
              <w:t>La storia delle donne che hanno avuto ruoli rilevanti nella scienza Realizzazione di un prodotto con strumenti di presentazione evoluti. (Prezi, Canva, Keynote, Google presentazioni)</w:t>
            </w:r>
          </w:p>
        </w:tc>
        <w:tc>
          <w:tcPr>
            <w:tcW w:w="2126" w:type="dxa"/>
          </w:tcPr>
          <w:p w:rsidR="001C7A9B" w:rsidRDefault="001C7A9B" w:rsidP="007276E1"/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7</w:t>
            </w:r>
          </w:p>
        </w:tc>
        <w:tc>
          <w:tcPr>
            <w:tcW w:w="3969" w:type="dxa"/>
          </w:tcPr>
          <w:p w:rsidR="001C7A9B" w:rsidRPr="0072580E" w:rsidRDefault="001C7A9B" w:rsidP="007276E1">
            <w:pPr>
              <w:pStyle w:val="Paragrafoelenco"/>
              <w:tabs>
                <w:tab w:val="left" w:pos="424"/>
              </w:tabs>
              <w:spacing w:line="247" w:lineRule="auto"/>
              <w:ind w:left="0" w:right="254"/>
              <w:jc w:val="both"/>
              <w:rPr>
                <w:rFonts w:eastAsia="Arial"/>
              </w:rPr>
            </w:pPr>
            <w:r>
              <w:t xml:space="preserve">I   Innovare </w:t>
            </w:r>
            <w:r w:rsidRPr="00F8120A">
              <w:t xml:space="preserve"> per Includere: Laboratorio pratico all'</w:t>
            </w:r>
            <w:r>
              <w:t xml:space="preserve"> </w:t>
            </w:r>
            <w:r w:rsidRPr="00F8120A">
              <w:t>Insegnamento Inclusivo con le tecnologie digitali</w:t>
            </w:r>
            <w:r>
              <w:t xml:space="preserve"> </w:t>
            </w:r>
            <w:r w:rsidRPr="00F8120A">
              <w:t>per rendere l'apprendimento coinvolgente e accessibile</w:t>
            </w:r>
            <w:r>
              <w:t xml:space="preserve"> a tutt</w:t>
            </w:r>
            <w:r w:rsidRPr="00F8120A">
              <w:t>i</w:t>
            </w:r>
            <w:r>
              <w:rPr>
                <w:rFonts w:ascii="Segoe UI" w:hAnsi="Segoe UI" w:cs="Segoe UI"/>
                <w:b/>
                <w:bCs/>
                <w:color w:val="005FAB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1C7A9B" w:rsidRDefault="001C7A9B" w:rsidP="007276E1"/>
        </w:tc>
      </w:tr>
      <w:tr w:rsidR="001C7A9B" w:rsidTr="001C7A9B">
        <w:tc>
          <w:tcPr>
            <w:tcW w:w="1418" w:type="dxa"/>
          </w:tcPr>
          <w:p w:rsidR="001C7A9B" w:rsidRDefault="001C7A9B" w:rsidP="007276E1">
            <w:r w:rsidRPr="00D65BB5">
              <w:t xml:space="preserve">Edizione </w:t>
            </w:r>
            <w:r>
              <w:t>8</w:t>
            </w:r>
          </w:p>
        </w:tc>
        <w:tc>
          <w:tcPr>
            <w:tcW w:w="3969" w:type="dxa"/>
          </w:tcPr>
          <w:p w:rsidR="001C7A9B" w:rsidRDefault="001C7A9B" w:rsidP="007276E1">
            <w:pPr>
              <w:jc w:val="both"/>
            </w:pPr>
            <w:r w:rsidRPr="00EF7AF6">
              <w:t>Consumo consapevole</w:t>
            </w:r>
            <w:r w:rsidRPr="00032CE6">
              <w:t xml:space="preserve"> e responsabile, in ottica di </w:t>
            </w:r>
            <w:r w:rsidRPr="00EF7AF6">
              <w:rPr>
                <w:b/>
              </w:rPr>
              <w:t>economia circolare</w:t>
            </w:r>
            <w:r w:rsidRPr="00032CE6">
              <w:t xml:space="preserve">, con particolare riguardo </w:t>
            </w:r>
            <w:r>
              <w:t>alla sostenibilità ambientale, sociale ed economica.</w:t>
            </w:r>
          </w:p>
        </w:tc>
        <w:tc>
          <w:tcPr>
            <w:tcW w:w="2126" w:type="dxa"/>
          </w:tcPr>
          <w:p w:rsidR="001C7A9B" w:rsidRDefault="001C7A9B" w:rsidP="007276E1">
            <w:pPr>
              <w:jc w:val="both"/>
            </w:pPr>
          </w:p>
        </w:tc>
      </w:tr>
    </w:tbl>
    <w:p w:rsidR="002852E7" w:rsidRDefault="002852E7" w:rsidP="00EB68AE">
      <w:pPr>
        <w:spacing w:line="360" w:lineRule="auto"/>
        <w:rPr>
          <w:rFonts w:cstheme="minorHAnsi"/>
          <w:b/>
          <w:u w:val="single"/>
        </w:rPr>
      </w:pPr>
    </w:p>
    <w:p w:rsidR="001C7A9B" w:rsidRDefault="002852E7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DICHIRA DI:</w:t>
      </w:r>
    </w:p>
    <w:p w:rsidR="002430E6" w:rsidRPr="002430E6" w:rsidRDefault="002852E7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="002430E6" w:rsidRPr="002430E6">
        <w:rPr>
          <w:rFonts w:cstheme="minorHAnsi"/>
        </w:rPr>
        <w:t>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lastRenderedPageBreak/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Default="002430E6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C86EAF" w:rsidRPr="00C86EAF" w:rsidRDefault="00C86EAF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>
        <w:rPr>
          <w:b/>
          <w:bCs/>
        </w:rPr>
        <w:t>Proposta progettuale</w:t>
      </w:r>
    </w:p>
    <w:p w:rsidR="002421EA" w:rsidRDefault="005C5E11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240" w:lineRule="auto"/>
        <w:ind w:left="714" w:right="-91" w:hanging="357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1C" w:rsidRDefault="0074751C" w:rsidP="00C3167F">
      <w:pPr>
        <w:spacing w:after="0" w:line="240" w:lineRule="auto"/>
      </w:pPr>
      <w:r>
        <w:separator/>
      </w:r>
    </w:p>
  </w:endnote>
  <w:endnote w:type="continuationSeparator" w:id="1">
    <w:p w:rsidR="0074751C" w:rsidRDefault="0074751C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1C" w:rsidRDefault="0074751C" w:rsidP="00C3167F">
      <w:pPr>
        <w:spacing w:after="0" w:line="240" w:lineRule="auto"/>
      </w:pPr>
      <w:r>
        <w:separator/>
      </w:r>
    </w:p>
  </w:footnote>
  <w:footnote w:type="continuationSeparator" w:id="1">
    <w:p w:rsidR="0074751C" w:rsidRDefault="0074751C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F69B0"/>
    <w:multiLevelType w:val="hybridMultilevel"/>
    <w:tmpl w:val="74F0975E"/>
    <w:lvl w:ilvl="0" w:tplc="874E2C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  <w:lang w:val="it-IT" w:eastAsia="en-US" w:bidi="ar-SA"/>
      </w:rPr>
    </w:lvl>
    <w:lvl w:ilvl="1" w:tplc="23AE1ADC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C6C4F152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3" w:tplc="8D8EE6D0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6B74ACB4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294EE230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0B6EE3E2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005E693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FF7E3BD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0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1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D7ADC"/>
    <w:multiLevelType w:val="hybridMultilevel"/>
    <w:tmpl w:val="3C98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913B5"/>
    <w:rsid w:val="000A2BD9"/>
    <w:rsid w:val="000B6E7A"/>
    <w:rsid w:val="000C3FF2"/>
    <w:rsid w:val="00135B88"/>
    <w:rsid w:val="00137AAF"/>
    <w:rsid w:val="001403E4"/>
    <w:rsid w:val="001910C1"/>
    <w:rsid w:val="001B38A3"/>
    <w:rsid w:val="001C7A9B"/>
    <w:rsid w:val="0020624D"/>
    <w:rsid w:val="00226B68"/>
    <w:rsid w:val="00242093"/>
    <w:rsid w:val="002421EA"/>
    <w:rsid w:val="002430E6"/>
    <w:rsid w:val="0024352E"/>
    <w:rsid w:val="00274CBC"/>
    <w:rsid w:val="00282AC1"/>
    <w:rsid w:val="002852E7"/>
    <w:rsid w:val="002A184B"/>
    <w:rsid w:val="002A7FD5"/>
    <w:rsid w:val="002B5913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72AE"/>
    <w:rsid w:val="004E3C79"/>
    <w:rsid w:val="005650D3"/>
    <w:rsid w:val="005A1D80"/>
    <w:rsid w:val="005A3329"/>
    <w:rsid w:val="005C5E11"/>
    <w:rsid w:val="00634088"/>
    <w:rsid w:val="00653D4E"/>
    <w:rsid w:val="006B13A0"/>
    <w:rsid w:val="006C36FC"/>
    <w:rsid w:val="0074751C"/>
    <w:rsid w:val="007536FB"/>
    <w:rsid w:val="007C0FAE"/>
    <w:rsid w:val="0083464D"/>
    <w:rsid w:val="0083557C"/>
    <w:rsid w:val="00842D64"/>
    <w:rsid w:val="008758E9"/>
    <w:rsid w:val="0090346C"/>
    <w:rsid w:val="0090360F"/>
    <w:rsid w:val="009144F3"/>
    <w:rsid w:val="0092735D"/>
    <w:rsid w:val="00991FA6"/>
    <w:rsid w:val="009A5761"/>
    <w:rsid w:val="009C0195"/>
    <w:rsid w:val="009D687E"/>
    <w:rsid w:val="009E44D7"/>
    <w:rsid w:val="00A41C65"/>
    <w:rsid w:val="00A93118"/>
    <w:rsid w:val="00A95C23"/>
    <w:rsid w:val="00AB68EA"/>
    <w:rsid w:val="00AD0DFF"/>
    <w:rsid w:val="00B90BF2"/>
    <w:rsid w:val="00BB6401"/>
    <w:rsid w:val="00C305EA"/>
    <w:rsid w:val="00C3167F"/>
    <w:rsid w:val="00C376F8"/>
    <w:rsid w:val="00C63C33"/>
    <w:rsid w:val="00C86EAF"/>
    <w:rsid w:val="00C94703"/>
    <w:rsid w:val="00CB1A34"/>
    <w:rsid w:val="00D0663C"/>
    <w:rsid w:val="00D20ABE"/>
    <w:rsid w:val="00D615F1"/>
    <w:rsid w:val="00D638A9"/>
    <w:rsid w:val="00D8326E"/>
    <w:rsid w:val="00DD631C"/>
    <w:rsid w:val="00DD7DDF"/>
    <w:rsid w:val="00DE3DE5"/>
    <w:rsid w:val="00E04E01"/>
    <w:rsid w:val="00E3389E"/>
    <w:rsid w:val="00E33BFF"/>
    <w:rsid w:val="00E474A8"/>
    <w:rsid w:val="00E97192"/>
    <w:rsid w:val="00EB3769"/>
    <w:rsid w:val="00EB68AE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1">
    <w:name w:val="heading 1"/>
    <w:basedOn w:val="Normale"/>
    <w:next w:val="Normale"/>
    <w:link w:val="Titolo1Carattere"/>
    <w:uiPriority w:val="9"/>
    <w:qFormat/>
    <w:rsid w:val="001C7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1Carattere">
    <w:name w:val="Titolo 1 Carattere"/>
    <w:basedOn w:val="Carpredefinitoparagrafo"/>
    <w:link w:val="Titolo1"/>
    <w:uiPriority w:val="9"/>
    <w:rsid w:val="001C7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C7A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tadroner.com/services/54-rilievo-e-restituzione-in-cad-con-drone-e-laserscan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2024-04-11T13:55:00Z</dcterms:created>
  <dcterms:modified xsi:type="dcterms:W3CDTF">2024-04-11T13:55:00Z</dcterms:modified>
</cp:coreProperties>
</file>